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Post_2012_06_High Park fire scorching tourist economies - § 1 reference coded [ 2.33% Coverage]</w:t>
      </w:r>
    </w:p>
    <w:p>
      <w:pPr>
        <w:pStyle w:val="TextBody"/>
        <w:bidi w:val="0"/>
        <w:spacing w:before="113" w:after="113"/>
        <w:ind w:left="113" w:right="113" w:hanging="0"/>
        <w:jc w:val="left"/>
        <w:rPr>
          <w:highlight w:val="lightGray"/>
        </w:rPr>
      </w:pPr>
      <w:r>
        <w:rPr>
          <w:highlight w:val="lightGray"/>
        </w:rPr>
        <w:t>Reference 1 - 2.33% Coverage</w:t>
      </w:r>
    </w:p>
    <w:p>
      <w:pPr>
        <w:pStyle w:val="TextBody"/>
        <w:bidi w:val="0"/>
        <w:spacing w:before="0" w:after="0"/>
        <w:jc w:val="left"/>
        <w:rPr/>
      </w:pPr>
      <w:r>
        <w:rPr/>
        <w:t>"A lot of our outdoor recreation is not happening right now, and we’ll probably lose that for the summer, but the town is still open and we are rolling," said Jim Clark cq , executive director of the Fort Collins Convention &amp; Visitors Bureau.</w:t>
      </w:r>
    </w:p>
    <w:p>
      <w:pPr>
        <w:pStyle w:val="TextBody"/>
        <w:bidi w:val="0"/>
        <w:spacing w:before="113" w:after="113"/>
        <w:ind w:left="113" w:right="113" w:hanging="0"/>
        <w:jc w:val="left"/>
        <w:rPr>
          <w:highlight w:val="lightGray"/>
        </w:rPr>
      </w:pPr>
      <w:r>
        <w:rPr>
          <w:highlight w:val="lightGray"/>
        </w:rPr>
        <w:t>Files\\Denver Post_2012_06_Red slurrys toxic dark side - § 1 reference coded [ 5.02% Coverage]</w:t>
      </w:r>
    </w:p>
    <w:p>
      <w:pPr>
        <w:pStyle w:val="TextBody"/>
        <w:bidi w:val="0"/>
        <w:spacing w:before="113" w:after="113"/>
        <w:ind w:left="113" w:right="113" w:hanging="0"/>
        <w:jc w:val="left"/>
        <w:rPr>
          <w:highlight w:val="lightGray"/>
        </w:rPr>
      </w:pPr>
      <w:r>
        <w:rPr>
          <w:highlight w:val="lightGray"/>
        </w:rPr>
        <w:t>Reference 1 - 5.02% Coverage</w:t>
      </w:r>
    </w:p>
    <w:p>
      <w:pPr>
        <w:pStyle w:val="TextBody"/>
        <w:bidi w:val="0"/>
        <w:spacing w:before="0" w:after="0"/>
        <w:jc w:val="left"/>
        <w:rPr/>
      </w:pPr>
      <w:r>
        <w:rPr/>
        <w:t xml:space="preserve">As it burns along the Cache la Poudre River -- designated a Wild and Scenic River by the Forest Service -- the High Park fire could overlap habitat for several species of sensitive fish. </w:t>
        <w:br/>
        <w:t>Massive fish kills have been documented after fires were put out in northwestern states. A legal challenge by Forest Service Employees for Environmental Ethics compelled an environmental impact study. Federal biologists concluded that fire retardants alone will not cause extinctions. But the lawsuit led to issuance of the rules this year to minimize harm.</w:t>
      </w:r>
    </w:p>
    <w:p>
      <w:pPr>
        <w:pStyle w:val="TextBody"/>
        <w:bidi w:val="0"/>
        <w:spacing w:before="113" w:after="113"/>
        <w:ind w:left="113" w:right="113" w:hanging="0"/>
        <w:jc w:val="left"/>
        <w:rPr>
          <w:highlight w:val="lightGray"/>
        </w:rPr>
      </w:pPr>
      <w:r>
        <w:rPr>
          <w:highlight w:val="lightGray"/>
        </w:rPr>
        <w:t>Files\\Denver Post_2012_06_Wildfire affecting access - § 1 reference coded [ 6.70% Coverage]</w:t>
      </w:r>
    </w:p>
    <w:p>
      <w:pPr>
        <w:pStyle w:val="TextBody"/>
        <w:bidi w:val="0"/>
        <w:spacing w:before="113" w:after="113"/>
        <w:ind w:left="113" w:right="113" w:hanging="0"/>
        <w:jc w:val="left"/>
        <w:rPr>
          <w:highlight w:val="lightGray"/>
        </w:rPr>
      </w:pPr>
      <w:r>
        <w:rPr>
          <w:highlight w:val="lightGray"/>
        </w:rPr>
        <w:t>Reference 1 - 6.70% Coverage</w:t>
      </w:r>
    </w:p>
    <w:p>
      <w:pPr>
        <w:pStyle w:val="TextBody"/>
        <w:bidi w:val="0"/>
        <w:spacing w:before="0" w:after="0"/>
        <w:jc w:val="left"/>
        <w:rPr/>
      </w:pPr>
      <w:r>
        <w:rPr/>
        <w:t>Updates: For more information on state conditions, go to fishexplorer.com. Dave Coulson, fishexplorer.com</w:t>
      </w:r>
    </w:p>
    <w:p>
      <w:pPr>
        <w:pStyle w:val="TextBody"/>
        <w:bidi w:val="0"/>
        <w:spacing w:before="113" w:after="113"/>
        <w:ind w:left="113" w:right="113" w:hanging="0"/>
        <w:jc w:val="left"/>
        <w:rPr>
          <w:highlight w:val="lightGray"/>
        </w:rPr>
      </w:pPr>
      <w:r>
        <w:rPr>
          <w:highlight w:val="lightGray"/>
        </w:rPr>
        <w:t>Files\\Oregonian_2008_05_Wyden pushes for quick OK on logging - § 1 reference coded [ 5.72% Coverage]</w:t>
      </w:r>
    </w:p>
    <w:p>
      <w:pPr>
        <w:pStyle w:val="TextBody"/>
        <w:bidi w:val="0"/>
        <w:spacing w:before="113" w:after="113"/>
        <w:ind w:left="113" w:right="113" w:hanging="0"/>
        <w:jc w:val="left"/>
        <w:rPr>
          <w:highlight w:val="lightGray"/>
        </w:rPr>
      </w:pPr>
      <w:r>
        <w:rPr>
          <w:highlight w:val="lightGray"/>
        </w:rPr>
        <w:t>Reference 1 - 5.72% Coverage</w:t>
      </w:r>
    </w:p>
    <w:p>
      <w:pPr>
        <w:pStyle w:val="TextBody"/>
        <w:bidi w:val="0"/>
        <w:spacing w:before="0" w:after="0"/>
        <w:jc w:val="left"/>
        <w:rPr/>
      </w:pPr>
      <w:r>
        <w:rPr/>
        <w:t>"The conservation community, the timber industry and the local elected officials in Eastern Oregon have proposed an agreement that will salvage valuable timber, provide needed product for local lumber mills and aid the ailing economies in a rural area of my state," Wyden, D-Ore., said in a letter Tuesday to Mark Rey, the undersecretary for Natural Resources and Environment at the Department of Agriculture.</w:t>
      </w:r>
    </w:p>
    <w:p>
      <w:pPr>
        <w:pStyle w:val="TextBody"/>
        <w:bidi w:val="0"/>
        <w:spacing w:before="113" w:after="113"/>
        <w:ind w:left="113" w:right="113" w:hanging="0"/>
        <w:jc w:val="left"/>
        <w:rPr>
          <w:highlight w:val="lightGray"/>
        </w:rPr>
      </w:pPr>
      <w:r>
        <w:rPr>
          <w:highlight w:val="lightGray"/>
        </w:rPr>
        <w:t>Files\\Oregonian_2012_08_Grasses withstand range fires but sagebrush devastated - § 1 reference coded [ 2.38% Coverage]</w:t>
      </w:r>
    </w:p>
    <w:p>
      <w:pPr>
        <w:pStyle w:val="TextBody"/>
        <w:bidi w:val="0"/>
        <w:spacing w:before="113" w:after="113"/>
        <w:ind w:left="113" w:right="113" w:hanging="0"/>
        <w:jc w:val="left"/>
        <w:rPr>
          <w:highlight w:val="lightGray"/>
        </w:rPr>
      </w:pPr>
      <w:r>
        <w:rPr>
          <w:highlight w:val="lightGray"/>
        </w:rPr>
        <w:t>Reference 1 - 2.38% Coverage</w:t>
      </w:r>
    </w:p>
    <w:p>
      <w:pPr>
        <w:pStyle w:val="TextBody"/>
        <w:bidi w:val="0"/>
        <w:spacing w:before="0" w:after="0"/>
        <w:jc w:val="left"/>
        <w:rPr/>
      </w:pPr>
      <w:r>
        <w:rPr/>
        <w:t>Those fires have cut off major sage grouse corridors that allow them to interact," said Craig Miller, a spokesman for the Oregon Natural Desert Association, an environmental group in Bend. "The impact is going to be huge."</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